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D582" w14:textId="77777777" w:rsidR="00D94E56" w:rsidRPr="000657F2" w:rsidRDefault="00D94E56" w:rsidP="00D94E56">
      <w:pPr>
        <w:jc w:val="center"/>
        <w:rPr>
          <w:rFonts w:ascii="Titillium Web" w:hAnsi="Titillium Web"/>
          <w:b/>
          <w:color w:val="C00000"/>
          <w:sz w:val="28"/>
          <w:u w:val="single"/>
        </w:rPr>
      </w:pPr>
      <w:r w:rsidRPr="000657F2">
        <w:rPr>
          <w:rFonts w:ascii="Titillium Web" w:hAnsi="Titillium Web"/>
          <w:b/>
          <w:color w:val="C00000"/>
          <w:sz w:val="28"/>
          <w:u w:val="single"/>
        </w:rPr>
        <w:t>NOTE INFORMATIVE</w:t>
      </w:r>
    </w:p>
    <w:p w14:paraId="7C55CE7D" w14:textId="00B62F39" w:rsidR="00D94E56" w:rsidRPr="00F05896" w:rsidRDefault="00D94E56" w:rsidP="00D94E56">
      <w:pPr>
        <w:rPr>
          <w:rFonts w:ascii="Titillium Web" w:hAnsi="Titillium Web"/>
          <w:b/>
          <w:color w:val="C00000"/>
        </w:rPr>
      </w:pPr>
      <w:r w:rsidRPr="00F05896">
        <w:rPr>
          <w:rFonts w:ascii="Titillium Web" w:hAnsi="Titillium Web"/>
          <w:b/>
          <w:color w:val="C00000"/>
        </w:rPr>
        <w:t xml:space="preserve">CONVOCAZIONE E PRECISAZIONI ASSEMBLEA </w:t>
      </w:r>
    </w:p>
    <w:p w14:paraId="02DF91B1" w14:textId="77777777" w:rsidR="00D94E56" w:rsidRPr="00F05896" w:rsidRDefault="00D94E56" w:rsidP="00D94E56">
      <w:pPr>
        <w:pStyle w:val="Paragrafoelenco"/>
        <w:numPr>
          <w:ilvl w:val="0"/>
          <w:numId w:val="1"/>
        </w:numPr>
        <w:rPr>
          <w:rFonts w:ascii="Titillium Web" w:hAnsi="Titillium Web"/>
          <w:bCs/>
          <w:color w:val="002060"/>
          <w:sz w:val="20"/>
          <w:szCs w:val="20"/>
        </w:rPr>
      </w:pPr>
      <w:r w:rsidRPr="00F05896">
        <w:rPr>
          <w:rFonts w:ascii="Titillium Web" w:hAnsi="Titillium Web"/>
          <w:b/>
          <w:color w:val="002060"/>
          <w:sz w:val="20"/>
          <w:szCs w:val="20"/>
        </w:rPr>
        <w:t>Convocazione</w:t>
      </w:r>
      <w:r w:rsidRPr="00F05896">
        <w:rPr>
          <w:rFonts w:ascii="Titillium Web" w:hAnsi="Titillium Web"/>
          <w:bCs/>
          <w:color w:val="002060"/>
          <w:sz w:val="20"/>
          <w:szCs w:val="20"/>
        </w:rPr>
        <w:t xml:space="preserve">: il Consiglio di Amministrazione deve inoltrare la convocazione con un preavviso di almeno 15 giorni a tutti gli aventi diritto (quindi anche i </w:t>
      </w:r>
      <w:hyperlink r:id="rId5" w:history="1">
        <w:r w:rsidRPr="00094A04">
          <w:rPr>
            <w:rStyle w:val="Collegamentoipertestuale"/>
            <w:rFonts w:ascii="Titillium Web" w:hAnsi="Titillium Web"/>
            <w:bCs/>
            <w:sz w:val="20"/>
            <w:szCs w:val="20"/>
          </w:rPr>
          <w:t>minori</w:t>
        </w:r>
      </w:hyperlink>
      <w:r w:rsidRPr="00F05896">
        <w:rPr>
          <w:rFonts w:ascii="Titillium Web" w:hAnsi="Titillium Web"/>
          <w:bCs/>
          <w:color w:val="002060"/>
          <w:sz w:val="20"/>
          <w:szCs w:val="20"/>
        </w:rPr>
        <w:t xml:space="preserve">, per i quali </w:t>
      </w:r>
      <w:r>
        <w:rPr>
          <w:rFonts w:ascii="Titillium Web" w:hAnsi="Titillium Web"/>
          <w:bCs/>
          <w:color w:val="002060"/>
          <w:sz w:val="20"/>
          <w:szCs w:val="20"/>
        </w:rPr>
        <w:t>il voto è espresso dal genitore che ne esercita la responsabilità genitoriale o, in alcuni casi, da soggetto che ne ha la rappresentanza legale)</w:t>
      </w:r>
      <w:r w:rsidRPr="00F05896">
        <w:rPr>
          <w:rFonts w:ascii="Titillium Web" w:hAnsi="Titillium Web"/>
          <w:bCs/>
          <w:color w:val="002060"/>
          <w:sz w:val="20"/>
          <w:szCs w:val="20"/>
        </w:rPr>
        <w:t>, che siano tesserati da almeno tre mesi, mediante convocazione da far giungere a ciascun associato, anche con consegna postale A/R, oppure a mano (con firma di ricevuta), o anche con esposizione nel circolo, ma con la raccolta delle firme di avvenuta conoscenza della convocazione.</w:t>
      </w:r>
    </w:p>
    <w:p w14:paraId="55E4E594" w14:textId="62581348" w:rsidR="00D94E56" w:rsidRPr="00F05896" w:rsidRDefault="00D94E56" w:rsidP="00D94E56">
      <w:pPr>
        <w:pStyle w:val="Paragrafoelenco"/>
        <w:numPr>
          <w:ilvl w:val="0"/>
          <w:numId w:val="1"/>
        </w:numPr>
        <w:rPr>
          <w:rFonts w:ascii="Titillium Web" w:hAnsi="Titillium Web"/>
          <w:bCs/>
          <w:color w:val="002060"/>
          <w:sz w:val="20"/>
          <w:szCs w:val="20"/>
        </w:rPr>
      </w:pPr>
      <w:r w:rsidRPr="00F05896">
        <w:rPr>
          <w:rFonts w:ascii="Titillium Web" w:hAnsi="Titillium Web"/>
          <w:b/>
          <w:color w:val="002060"/>
          <w:sz w:val="20"/>
          <w:szCs w:val="20"/>
        </w:rPr>
        <w:t>Il voto sulle persone è segreto</w:t>
      </w:r>
      <w:r w:rsidRPr="00F05896">
        <w:rPr>
          <w:rFonts w:ascii="Titillium Web" w:hAnsi="Titillium Web"/>
          <w:bCs/>
          <w:color w:val="002060"/>
          <w:sz w:val="20"/>
          <w:szCs w:val="20"/>
        </w:rPr>
        <w:t>. SEMPRE. È vietata la votazione per alzata di mano, anche quando i candidati sono in numero esattamente pari a quelli da eleggere.</w:t>
      </w:r>
      <w:r w:rsidR="009D3FA3">
        <w:rPr>
          <w:rFonts w:ascii="Titillium Web" w:hAnsi="Titillium Web"/>
          <w:bCs/>
          <w:color w:val="002060"/>
          <w:sz w:val="20"/>
          <w:szCs w:val="20"/>
        </w:rPr>
        <w:t xml:space="preserve"> Per il bilancio l’approvazione avviene in modo palese, quindi con alzata di mano (favorevoli, contrari e astenuti).</w:t>
      </w:r>
    </w:p>
    <w:p w14:paraId="735313CF" w14:textId="77777777" w:rsidR="00D94E56" w:rsidRPr="004321F6" w:rsidRDefault="00D94E56" w:rsidP="00D94E56">
      <w:pPr>
        <w:pStyle w:val="Paragrafoelenco"/>
        <w:numPr>
          <w:ilvl w:val="0"/>
          <w:numId w:val="1"/>
        </w:numPr>
        <w:spacing w:before="120" w:after="0" w:line="240" w:lineRule="auto"/>
        <w:rPr>
          <w:rFonts w:ascii="Titillium Web" w:hAnsi="Titillium Web"/>
          <w:bCs/>
          <w:color w:val="002060"/>
          <w:sz w:val="20"/>
          <w:szCs w:val="20"/>
        </w:rPr>
      </w:pPr>
      <w:r w:rsidRPr="004321F6">
        <w:rPr>
          <w:rFonts w:ascii="Titillium Web" w:hAnsi="Titillium Web"/>
          <w:bCs/>
          <w:color w:val="002060"/>
          <w:sz w:val="20"/>
          <w:szCs w:val="20"/>
        </w:rPr>
        <w:t>Le righe punteggiate segnano gli spazi nei quali è necessario inserire nomi, cifre, commenti, risultati e firme.</w:t>
      </w:r>
    </w:p>
    <w:p w14:paraId="2028D404" w14:textId="77777777" w:rsidR="00D94E56" w:rsidRPr="004321F6" w:rsidRDefault="00D94E56" w:rsidP="00D94E56">
      <w:pPr>
        <w:pStyle w:val="Paragrafoelenco"/>
        <w:numPr>
          <w:ilvl w:val="0"/>
          <w:numId w:val="1"/>
        </w:numPr>
        <w:spacing w:before="120" w:after="0" w:line="240" w:lineRule="auto"/>
        <w:rPr>
          <w:rFonts w:ascii="Titillium Web" w:hAnsi="Titillium Web"/>
          <w:bCs/>
          <w:color w:val="002060"/>
          <w:sz w:val="20"/>
          <w:szCs w:val="20"/>
        </w:rPr>
      </w:pPr>
      <w:r w:rsidRPr="004321F6">
        <w:rPr>
          <w:rFonts w:ascii="Titillium Web" w:hAnsi="Titillium Web"/>
          <w:bCs/>
          <w:color w:val="002060"/>
          <w:sz w:val="20"/>
          <w:szCs w:val="20"/>
        </w:rPr>
        <w:t>Eventuali interventi devono essere riportati in sintesi che ne lasci intendere l’effettivo contenuto.</w:t>
      </w:r>
    </w:p>
    <w:p w14:paraId="37BC61FF" w14:textId="77777777" w:rsidR="00D94E56" w:rsidRPr="004321F6" w:rsidRDefault="00D94E56" w:rsidP="00D94E56">
      <w:pPr>
        <w:pStyle w:val="Paragrafoelenco"/>
        <w:numPr>
          <w:ilvl w:val="0"/>
          <w:numId w:val="1"/>
        </w:numPr>
        <w:spacing w:before="120" w:after="0" w:line="240" w:lineRule="auto"/>
        <w:rPr>
          <w:rFonts w:ascii="Titillium Web" w:hAnsi="Titillium Web"/>
          <w:bCs/>
          <w:color w:val="002060"/>
          <w:sz w:val="20"/>
          <w:szCs w:val="20"/>
        </w:rPr>
      </w:pPr>
      <w:r w:rsidRPr="004321F6">
        <w:rPr>
          <w:rFonts w:ascii="Titillium Web" w:hAnsi="Titillium Web"/>
          <w:bCs/>
          <w:color w:val="002060"/>
          <w:sz w:val="20"/>
          <w:szCs w:val="20"/>
        </w:rPr>
        <w:t>Le parti di verbale che non interessano, come le istruzioni (tra parentesi e in corsivo) devono essere eliminate.</w:t>
      </w:r>
    </w:p>
    <w:p w14:paraId="19A6391B" w14:textId="77777777" w:rsidR="00D94E56" w:rsidRPr="004321F6" w:rsidRDefault="00D94E56" w:rsidP="00D94E56">
      <w:pPr>
        <w:pStyle w:val="Paragrafoelenco"/>
        <w:numPr>
          <w:ilvl w:val="0"/>
          <w:numId w:val="1"/>
        </w:numPr>
        <w:spacing w:before="120" w:after="0" w:line="240" w:lineRule="auto"/>
        <w:rPr>
          <w:rFonts w:ascii="Titillium Web" w:hAnsi="Titillium Web"/>
          <w:bCs/>
          <w:color w:val="002060"/>
          <w:sz w:val="20"/>
          <w:szCs w:val="20"/>
        </w:rPr>
      </w:pPr>
      <w:r w:rsidRPr="004321F6">
        <w:rPr>
          <w:rFonts w:ascii="Titillium Web" w:hAnsi="Titillium Web"/>
          <w:bCs/>
          <w:color w:val="002060"/>
          <w:sz w:val="20"/>
          <w:szCs w:val="20"/>
        </w:rPr>
        <w:t>Le firme del Segretario e del Presidente sono essenziali.</w:t>
      </w:r>
    </w:p>
    <w:p w14:paraId="69664416" w14:textId="2B03A584" w:rsidR="00D94E56" w:rsidRPr="009D3FA3" w:rsidRDefault="00D94E56" w:rsidP="00A7402C">
      <w:pPr>
        <w:pStyle w:val="Paragrafoelenco"/>
        <w:numPr>
          <w:ilvl w:val="0"/>
          <w:numId w:val="1"/>
        </w:numPr>
        <w:spacing w:before="120" w:after="0" w:line="240" w:lineRule="auto"/>
        <w:rPr>
          <w:rFonts w:ascii="Titillium Web" w:hAnsi="Titillium Web"/>
          <w:bCs/>
          <w:color w:val="002060"/>
          <w:sz w:val="20"/>
          <w:szCs w:val="20"/>
        </w:rPr>
      </w:pPr>
      <w:r w:rsidRPr="004321F6">
        <w:rPr>
          <w:rFonts w:ascii="Titillium Web" w:hAnsi="Titillium Web"/>
          <w:bCs/>
          <w:color w:val="002060"/>
          <w:sz w:val="20"/>
          <w:szCs w:val="20"/>
        </w:rPr>
        <w:t>Il verbale dev’essere inoltrato al RUNTS regionale entro il 30 giugno dell’anno successivo a quello del bilancio approvato</w:t>
      </w:r>
    </w:p>
    <w:p w14:paraId="54B99E86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10584186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4E1C1669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30791421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71CE1E60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6EB30A5F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0B0CE522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2426A979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0D4AE349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09D78BE7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0FDD5F02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226CABCE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4B4937C8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08A94A89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641E840E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4B4F3197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64478BE7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4E582E8C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6BD69E4A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490BA16B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1DBBD070" w14:textId="77777777" w:rsidR="002F523A" w:rsidRDefault="002F523A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</w:p>
    <w:p w14:paraId="0A5C2936" w14:textId="77777777" w:rsidR="002F523A" w:rsidRDefault="002F523A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</w:p>
    <w:p w14:paraId="4D63E33E" w14:textId="77777777" w:rsidR="002F523A" w:rsidRDefault="002F523A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</w:p>
    <w:p w14:paraId="1920805E" w14:textId="77777777" w:rsidR="002F523A" w:rsidRDefault="002F523A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</w:p>
    <w:p w14:paraId="27E2637A" w14:textId="77777777" w:rsidR="002F523A" w:rsidRDefault="002F523A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</w:p>
    <w:p w14:paraId="3CA54470" w14:textId="0EE95158" w:rsidR="00D94E56" w:rsidRPr="005C22DE" w:rsidRDefault="00D94E56" w:rsidP="005C22DE">
      <w:pPr>
        <w:rPr>
          <w:rFonts w:ascii="Titillium Web" w:hAnsi="Titillium Web"/>
          <w:b/>
          <w:color w:val="C00000"/>
          <w:sz w:val="32"/>
          <w:szCs w:val="32"/>
          <w:u w:val="single"/>
        </w:rPr>
      </w:pPr>
      <w:r w:rsidRPr="000657F2">
        <w:rPr>
          <w:rFonts w:ascii="Titillium Web" w:hAnsi="Titillium Web"/>
          <w:b/>
          <w:color w:val="C00000"/>
          <w:sz w:val="32"/>
          <w:szCs w:val="32"/>
          <w:u w:val="single"/>
        </w:rPr>
        <w:t xml:space="preserve">Bozza Verbale </w:t>
      </w:r>
      <w:r>
        <w:rPr>
          <w:rFonts w:ascii="Titillium Web" w:hAnsi="Titillium Web"/>
          <w:b/>
          <w:color w:val="C00000"/>
          <w:sz w:val="32"/>
          <w:szCs w:val="32"/>
          <w:u w:val="single"/>
        </w:rPr>
        <w:t>Approvazione Bilancio</w:t>
      </w:r>
      <w:r w:rsidRPr="000657F2">
        <w:rPr>
          <w:rFonts w:ascii="Titillium Web" w:hAnsi="Titillium Web"/>
          <w:b/>
          <w:color w:val="C00000"/>
          <w:sz w:val="32"/>
          <w:szCs w:val="32"/>
          <w:u w:val="single"/>
        </w:rPr>
        <w:t xml:space="preserve"> </w:t>
      </w:r>
    </w:p>
    <w:p w14:paraId="39BEB582" w14:textId="77777777" w:rsidR="00D94E56" w:rsidRDefault="00D94E5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5CFCCD33" w14:textId="03437DE1" w:rsidR="00DA098A" w:rsidRPr="00D94E56" w:rsidRDefault="00DA098A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Circolo NOI ………</w:t>
      </w:r>
      <w:r w:rsidR="00711796" w:rsidRPr="00D94E56">
        <w:rPr>
          <w:rFonts w:ascii="Titillium Web" w:hAnsi="Titillium Web" w:cstheme="minorHAnsi"/>
          <w:bCs/>
          <w:color w:val="002060"/>
          <w:sz w:val="21"/>
          <w:szCs w:val="21"/>
        </w:rPr>
        <w:t xml:space="preserve"> ETS APS</w:t>
      </w:r>
    </w:p>
    <w:p w14:paraId="22992444" w14:textId="64CA85BC" w:rsidR="00711796" w:rsidRPr="00D94E56" w:rsidRDefault="0071179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Indirizzo Via/Piazza/</w:t>
      </w:r>
      <w:proofErr w:type="spellStart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num</w:t>
      </w:r>
      <w:proofErr w:type="spellEnd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/Località/Comune/</w:t>
      </w:r>
      <w:proofErr w:type="spellStart"/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Prov</w:t>
      </w:r>
      <w:proofErr w:type="spellEnd"/>
    </w:p>
    <w:p w14:paraId="4879733C" w14:textId="2BF91E61" w:rsidR="00711796" w:rsidRPr="00D94E56" w:rsidRDefault="0071179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>Codice Fiscale n.</w:t>
      </w:r>
    </w:p>
    <w:p w14:paraId="32C10D32" w14:textId="4C848BFA" w:rsidR="00711796" w:rsidRPr="00D94E56" w:rsidRDefault="00711796" w:rsidP="00A7402C">
      <w:pPr>
        <w:spacing w:after="0" w:line="240" w:lineRule="auto"/>
        <w:rPr>
          <w:rFonts w:ascii="Titillium Web" w:hAnsi="Titillium Web" w:cstheme="minorHAnsi"/>
          <w:bCs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Cs/>
          <w:color w:val="002060"/>
          <w:sz w:val="21"/>
          <w:szCs w:val="21"/>
        </w:rPr>
        <w:t xml:space="preserve">Iscrizione RUNTS: </w:t>
      </w:r>
      <w:proofErr w:type="spellStart"/>
      <w:r w:rsidR="007C5C64" w:rsidRPr="00D94E56">
        <w:rPr>
          <w:rFonts w:ascii="Titillium Web" w:hAnsi="Titillium Web" w:cstheme="minorHAnsi"/>
          <w:bCs/>
          <w:color w:val="002060"/>
          <w:sz w:val="21"/>
          <w:szCs w:val="21"/>
        </w:rPr>
        <w:t>ddr</w:t>
      </w:r>
      <w:proofErr w:type="spellEnd"/>
      <w:r w:rsidR="007C5C64" w:rsidRPr="00D94E56">
        <w:rPr>
          <w:rFonts w:ascii="Titillium Web" w:hAnsi="Titillium Web" w:cstheme="minorHAnsi"/>
          <w:bCs/>
          <w:color w:val="002060"/>
          <w:sz w:val="21"/>
          <w:szCs w:val="21"/>
        </w:rPr>
        <w:t xml:space="preserve"> n. del …/…/……</w:t>
      </w:r>
    </w:p>
    <w:p w14:paraId="16C00FAF" w14:textId="301F6802" w:rsidR="00DA098A" w:rsidRPr="00D94E56" w:rsidRDefault="00DA098A" w:rsidP="007C5C64">
      <w:pPr>
        <w:spacing w:before="120" w:after="0" w:line="240" w:lineRule="auto"/>
        <w:jc w:val="center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3FE5DBAF" w14:textId="77777777" w:rsidR="00A7402C" w:rsidRPr="00D94E56" w:rsidRDefault="00A7402C" w:rsidP="007C5C64">
      <w:pPr>
        <w:spacing w:before="120" w:after="0" w:line="240" w:lineRule="auto"/>
        <w:jc w:val="center"/>
        <w:rPr>
          <w:rFonts w:ascii="Titillium Web" w:hAnsi="Titillium Web" w:cstheme="minorHAnsi"/>
          <w:bCs/>
          <w:color w:val="002060"/>
          <w:sz w:val="21"/>
          <w:szCs w:val="21"/>
        </w:rPr>
      </w:pPr>
    </w:p>
    <w:p w14:paraId="7097768F" w14:textId="69590274" w:rsidR="00992897" w:rsidRPr="00D94E56" w:rsidRDefault="00992897" w:rsidP="007C5C64">
      <w:pPr>
        <w:spacing w:before="120" w:after="0" w:line="240" w:lineRule="auto"/>
        <w:jc w:val="center"/>
        <w:rPr>
          <w:rFonts w:ascii="Titillium Web" w:hAnsi="Titillium Web" w:cstheme="minorHAnsi"/>
          <w:b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/>
          <w:color w:val="002060"/>
          <w:sz w:val="21"/>
          <w:szCs w:val="21"/>
        </w:rPr>
        <w:t>VERBALE DI ASSEMBLEA ORDINARIA</w:t>
      </w:r>
      <w:r w:rsidRPr="00D94E56">
        <w:rPr>
          <w:rFonts w:ascii="Titillium Web" w:hAnsi="Titillium Web" w:cstheme="minorHAnsi"/>
          <w:b/>
          <w:color w:val="002060"/>
          <w:sz w:val="21"/>
          <w:szCs w:val="21"/>
        </w:rPr>
        <w:br/>
        <w:t>APPROVAZIONE DEL BILANCIO</w:t>
      </w:r>
    </w:p>
    <w:p w14:paraId="6EFF36D2" w14:textId="77777777" w:rsidR="00992897" w:rsidRPr="00D94E56" w:rsidRDefault="00992897" w:rsidP="007C5C64">
      <w:pPr>
        <w:spacing w:before="120" w:after="0" w:line="240" w:lineRule="auto"/>
        <w:jc w:val="center"/>
        <w:rPr>
          <w:rFonts w:ascii="Titillium Web" w:hAnsi="Titillium Web" w:cstheme="minorHAnsi"/>
          <w:b/>
          <w:color w:val="002060"/>
          <w:sz w:val="21"/>
          <w:szCs w:val="21"/>
        </w:rPr>
      </w:pPr>
    </w:p>
    <w:p w14:paraId="392149DF" w14:textId="1442AD6C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Il giorno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__/__/____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, alle ore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</w:t>
      </w:r>
      <w:proofErr w:type="gramStart"/>
      <w:r w:rsidR="004321F6">
        <w:rPr>
          <w:rFonts w:ascii="Titillium Web" w:hAnsi="Titillium Web" w:cstheme="minorHAnsi"/>
          <w:color w:val="002060"/>
          <w:sz w:val="21"/>
          <w:szCs w:val="21"/>
        </w:rPr>
        <w:t>_:_</w:t>
      </w:r>
      <w:proofErr w:type="gramEnd"/>
      <w:r w:rsidR="004321F6">
        <w:rPr>
          <w:rFonts w:ascii="Titillium Web" w:hAnsi="Titillium Web" w:cstheme="minorHAnsi"/>
          <w:color w:val="002060"/>
          <w:sz w:val="21"/>
          <w:szCs w:val="21"/>
        </w:rPr>
        <w:t>_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, presso la sede 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associativa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di via 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………………….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n. 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, Comune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……………….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(prov.), si è riunita l’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a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ssemblea ordinaria dell’associazione 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………………………………………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in seconda convocazione</w:t>
      </w:r>
      <w:r w:rsidRPr="00D94E56">
        <w:rPr>
          <w:rFonts w:ascii="Titillium Web" w:hAnsi="Titillium Web" w:cstheme="minorHAnsi"/>
          <w:b/>
          <w:bCs/>
          <w:color w:val="002060"/>
          <w:sz w:val="21"/>
          <w:szCs w:val="21"/>
        </w:rPr>
        <w:t xml:space="preserve">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come previsto </w:t>
      </w:r>
      <w:r w:rsidR="003142CF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all’articolo 10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d</w:t>
      </w:r>
      <w:r w:rsidR="003142CF" w:rsidRPr="00D94E56">
        <w:rPr>
          <w:rFonts w:ascii="Titillium Web" w:hAnsi="Titillium Web" w:cstheme="minorHAnsi"/>
          <w:color w:val="002060"/>
          <w:sz w:val="21"/>
          <w:szCs w:val="21"/>
        </w:rPr>
        <w:t>e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llo statuto vigente, 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a seguito della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convocazione inviata agli associati in data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__/__/____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allegata in copia al presente verbale,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per discutere e deliberare sul seguente:</w:t>
      </w:r>
    </w:p>
    <w:p w14:paraId="725968BD" w14:textId="02722012" w:rsidR="00992897" w:rsidRPr="00D94E56" w:rsidRDefault="00992897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b/>
          <w:bCs/>
          <w:color w:val="002060"/>
          <w:sz w:val="21"/>
          <w:szCs w:val="21"/>
        </w:rPr>
        <w:t>ORDINE DEL GIORNO: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br/>
        <w:t xml:space="preserve">1) approvazione del bilancio consuntivo anno 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20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;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br/>
      </w:r>
      <w:r w:rsidR="00FA60FF" w:rsidRPr="00D94E56">
        <w:rPr>
          <w:rFonts w:ascii="Titillium Web" w:hAnsi="Titillium Web" w:cstheme="minorHAnsi"/>
          <w:color w:val="002060"/>
          <w:sz w:val="21"/>
          <w:szCs w:val="21"/>
        </w:rPr>
        <w:t>2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) varie ed eventuali.</w:t>
      </w:r>
    </w:p>
    <w:p w14:paraId="6B140402" w14:textId="46D56F1F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Di tutti i punti all’ordine del giorno è stata data notizia con la convocazione.</w:t>
      </w:r>
    </w:p>
    <w:p w14:paraId="19FC4C1E" w14:textId="44B72821" w:rsidR="007C5C64" w:rsidRPr="00D94E56" w:rsidRDefault="00992897" w:rsidP="007C5C64">
      <w:pPr>
        <w:spacing w:before="120" w:after="0" w:line="240" w:lineRule="auto"/>
        <w:ind w:right="-285"/>
        <w:jc w:val="both"/>
        <w:rPr>
          <w:rFonts w:ascii="Titillium Web" w:hAnsi="Titillium Web" w:cstheme="minorHAnsi"/>
          <w:color w:val="002060"/>
          <w:sz w:val="21"/>
          <w:szCs w:val="21"/>
        </w:rPr>
      </w:pPr>
      <w:bookmarkStart w:id="0" w:name="_Hlk107415341"/>
      <w:r w:rsidRPr="00D94E56">
        <w:rPr>
          <w:rFonts w:ascii="Titillium Web" w:hAnsi="Titillium Web" w:cstheme="minorHAnsi"/>
          <w:color w:val="002060"/>
          <w:sz w:val="21"/>
          <w:szCs w:val="21"/>
        </w:rPr>
        <w:t>A</w:t>
      </w:r>
      <w:r w:rsidR="00554D7B" w:rsidRPr="00D94E56">
        <w:rPr>
          <w:rFonts w:ascii="Titillium Web" w:hAnsi="Titillium Web" w:cstheme="minorHAnsi"/>
          <w:color w:val="002060"/>
          <w:sz w:val="21"/>
          <w:szCs w:val="21"/>
        </w:rPr>
        <w:t>i sensi dell’articolo 17 dello Statuto, a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ssume la presidenza dell’assemblea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</w:t>
      </w:r>
      <w:r w:rsidR="00554D7B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, 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presidente</w:t>
      </w:r>
      <w:r w:rsidR="003142CF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in carica,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nonché </w:t>
      </w:r>
      <w:r w:rsidR="00554D7B" w:rsidRPr="00D94E56">
        <w:rPr>
          <w:rFonts w:ascii="Titillium Web" w:hAnsi="Titillium Web" w:cstheme="minorHAnsi"/>
          <w:color w:val="002060"/>
          <w:sz w:val="21"/>
          <w:szCs w:val="21"/>
        </w:rPr>
        <w:t>legale rappresentante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dell’associazione,</w:t>
      </w:r>
      <w:r w:rsidR="00554D7B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il quale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propone come segretario verbalizzante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proofErr w:type="gramStart"/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.</w:t>
      </w:r>
      <w:proofErr w:type="gramEnd"/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.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che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accetta.</w:t>
      </w:r>
      <w:bookmarkEnd w:id="0"/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</w:p>
    <w:p w14:paraId="3A77648F" w14:textId="34BBA475" w:rsidR="00992897" w:rsidRPr="00D94E56" w:rsidRDefault="00992897" w:rsidP="007C5C64">
      <w:pPr>
        <w:spacing w:before="120" w:after="0" w:line="240" w:lineRule="auto"/>
        <w:ind w:right="-285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Sono presenti n.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associati</w:t>
      </w:r>
      <w:r w:rsidR="003142CF" w:rsidRPr="00D94E56">
        <w:rPr>
          <w:rFonts w:ascii="Titillium Web" w:hAnsi="Titillium Web" w:cstheme="minorHAnsi"/>
          <w:color w:val="002060"/>
          <w:sz w:val="21"/>
          <w:szCs w:val="21"/>
        </w:rPr>
        <w:t>,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su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__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iscritti </w:t>
      </w:r>
      <w:r w:rsidR="005868B3" w:rsidRPr="00D94E56">
        <w:rPr>
          <w:rFonts w:ascii="Titillium Web" w:hAnsi="Titillium Web" w:cstheme="minorHAnsi"/>
          <w:color w:val="002060"/>
          <w:sz w:val="21"/>
          <w:szCs w:val="21"/>
        </w:rPr>
        <w:t>e aventi diritto</w:t>
      </w:r>
      <w:r w:rsidR="003142CF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, a norma di Statuto, art. 10, co. 1,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di cui n.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 __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in proprio e n.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__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per delega.</w:t>
      </w:r>
    </w:p>
    <w:p w14:paraId="11598FCE" w14:textId="5866A6CD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Il presidente rileva che l’assemblea è stata regolarmente convocata e che il numero delle persone presenti corrisponde a quello richiesto dallo statuto per la validità dell’assemblea in seconda convocazione.</w:t>
      </w:r>
      <w:r w:rsidR="00AE3BFD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Informa inoltre che i membri del </w:t>
      </w:r>
      <w:proofErr w:type="spellStart"/>
      <w:r w:rsidR="00AE3BFD" w:rsidRPr="00D94E56">
        <w:rPr>
          <w:rFonts w:ascii="Titillium Web" w:hAnsi="Titillium Web" w:cstheme="minorHAnsi"/>
          <w:color w:val="002060"/>
          <w:sz w:val="21"/>
          <w:szCs w:val="21"/>
        </w:rPr>
        <w:t>CdA</w:t>
      </w:r>
      <w:proofErr w:type="spellEnd"/>
      <w:r w:rsidR="00AE3BFD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non possono votare, nemmeno per delega, l’approvazione del bilancio, per manifesto conflitto di interesse.</w:t>
      </w:r>
    </w:p>
    <w:p w14:paraId="5EE7D1F8" w14:textId="6BA3A74E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Il presidente constata e fa constatare la validità dell’assemblea per deliberare sull’ordine del giorno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, e dichiara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aperta la seduta.</w:t>
      </w:r>
    </w:p>
    <w:p w14:paraId="02092BED" w14:textId="39C5F435" w:rsidR="00C520BC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1) Approvazione del bilancio consuntivo anno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____</w:t>
      </w:r>
    </w:p>
    <w:p w14:paraId="5719B720" w14:textId="66B6F736" w:rsidR="003142CF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lastRenderedPageBreak/>
        <w:t xml:space="preserve">Sul primo punto all’ordine del giorno prende la parola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………………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…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il quale illustra il bilancio consuntivo anno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____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come proposto all’assemblea, esaminando le principali voci di bilancio e l’attività svolta.</w:t>
      </w:r>
    </w:p>
    <w:p w14:paraId="32C79413" w14:textId="77777777" w:rsidR="003142CF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Al termine della presentazione segue un breve dibattito, durante il quale gli associati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</w:t>
      </w:r>
    </w:p>
    <w:p w14:paraId="1C252432" w14:textId="3928BF93" w:rsidR="007C5C64" w:rsidRPr="00D94E56" w:rsidRDefault="003142CF" w:rsidP="003142CF">
      <w:pPr>
        <w:spacing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................................</w:t>
      </w:r>
      <w:r w:rsidR="00992897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chiedono delucidazioni sulle seguenti voci di bilancio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……………</w:t>
      </w:r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……</w:t>
      </w:r>
      <w:proofErr w:type="gramStart"/>
      <w:r w:rsidR="007C5C64" w:rsidRPr="00D94E56">
        <w:rPr>
          <w:rFonts w:ascii="Titillium Web" w:hAnsi="Titillium Web" w:cstheme="minorHAnsi"/>
          <w:color w:val="002060"/>
          <w:sz w:val="21"/>
          <w:szCs w:val="21"/>
        </w:rPr>
        <w:t>…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 .</w:t>
      </w:r>
      <w:proofErr w:type="gramEnd"/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</w:p>
    <w:p w14:paraId="4031E938" w14:textId="790473DE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Il presidente, coadiuvato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dal segretario,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fornisce le spiegazioni richieste e approfondisce i seguenti aspetti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………………………….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Al termine della discussione il presidente dichiara aperta la votazione per l’approvazione del bilancio consuntivo così come illustrato.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La votazione si tiene pe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r alzata di mano con il seguente risultato: </w:t>
      </w:r>
      <w:bookmarkStart w:id="1" w:name="_Hlk108715995"/>
      <w:r w:rsidRPr="00D94E56">
        <w:rPr>
          <w:rFonts w:ascii="Titillium Web" w:hAnsi="Titillium Web" w:cstheme="minorHAnsi"/>
          <w:color w:val="002060"/>
          <w:sz w:val="21"/>
          <w:szCs w:val="21"/>
        </w:rPr>
        <w:t>Favorevoli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,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Contrari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 _</w:t>
      </w:r>
      <w:proofErr w:type="gramStart"/>
      <w:r w:rsidR="004321F6">
        <w:rPr>
          <w:rFonts w:ascii="Titillium Web" w:hAnsi="Titillium Web" w:cstheme="minorHAnsi"/>
          <w:color w:val="002060"/>
          <w:sz w:val="21"/>
          <w:szCs w:val="21"/>
        </w:rPr>
        <w:t>_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,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 Astenuti</w:t>
      </w:r>
      <w:proofErr w:type="gramEnd"/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</w:t>
      </w:r>
      <w:r w:rsidR="00954D02" w:rsidRPr="00D94E56">
        <w:rPr>
          <w:rFonts w:ascii="Titillium Web" w:hAnsi="Titillium Web" w:cstheme="minorHAnsi"/>
          <w:color w:val="002060"/>
          <w:sz w:val="21"/>
          <w:szCs w:val="21"/>
        </w:rPr>
        <w:t>.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</w:p>
    <w:bookmarkEnd w:id="1"/>
    <w:p w14:paraId="55CCE761" w14:textId="609E63F0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L’Assemblea a maggioranza </w:t>
      </w:r>
      <w:r w:rsidRPr="00D94E56">
        <w:rPr>
          <w:rFonts w:ascii="Titillium Web" w:hAnsi="Titillium Web" w:cstheme="minorHAnsi"/>
          <w:i/>
          <w:iCs/>
          <w:color w:val="002060"/>
          <w:sz w:val="21"/>
          <w:szCs w:val="21"/>
        </w:rPr>
        <w:t>(o all’unanimità)</w:t>
      </w:r>
      <w:r w:rsidRPr="00D94E56">
        <w:rPr>
          <w:rFonts w:ascii="Titillium Web" w:hAnsi="Titillium Web" w:cstheme="minorHAnsi"/>
          <w:b/>
          <w:bCs/>
          <w:color w:val="002060"/>
          <w:sz w:val="21"/>
          <w:szCs w:val="21"/>
        </w:rPr>
        <w:t xml:space="preserve">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delibera </w:t>
      </w:r>
      <w:r w:rsidR="00C520BC" w:rsidRPr="00D94E56">
        <w:rPr>
          <w:rFonts w:ascii="Titillium Web" w:hAnsi="Titillium Web" w:cstheme="minorHAnsi"/>
          <w:color w:val="002060"/>
          <w:sz w:val="21"/>
          <w:szCs w:val="21"/>
        </w:rPr>
        <w:t>l’approvazione del bilancio consuntivo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____.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</w:t>
      </w:r>
    </w:p>
    <w:p w14:paraId="4518F416" w14:textId="77777777" w:rsidR="00FA60FF" w:rsidRPr="00D94E56" w:rsidRDefault="00FA60FF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</w:p>
    <w:p w14:paraId="27788EC7" w14:textId="0E12E441" w:rsidR="00992897" w:rsidRPr="00D94E56" w:rsidRDefault="00FA60FF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2</w:t>
      </w:r>
      <w:r w:rsidR="00992897" w:rsidRPr="00D94E56">
        <w:rPr>
          <w:rFonts w:ascii="Titillium Web" w:hAnsi="Titillium Web" w:cstheme="minorHAnsi"/>
          <w:color w:val="002060"/>
          <w:sz w:val="21"/>
          <w:szCs w:val="21"/>
        </w:rPr>
        <w:t>) Varie e eventuali.</w:t>
      </w:r>
    </w:p>
    <w:p w14:paraId="3C844776" w14:textId="727F5BC3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Sul quarto punto all’ordine del giorno prende la parola 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………………………………….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proponendo di approfondire 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………………………………. S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egue un breve dibattito 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…………………………………………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 al termine del quale si riporta che </w:t>
      </w:r>
      <w:r w:rsidR="000D4A68" w:rsidRPr="00D94E56">
        <w:rPr>
          <w:rFonts w:ascii="Titillium Web" w:hAnsi="Titillium Web" w:cstheme="minorHAnsi"/>
          <w:color w:val="002060"/>
          <w:sz w:val="21"/>
          <w:szCs w:val="21"/>
        </w:rPr>
        <w:t>……………………………………………………………………………………</w:t>
      </w:r>
    </w:p>
    <w:p w14:paraId="39B63D87" w14:textId="11DCC6F8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Al termine della discussione il presidente dichiara concluso l’esame dell’ordine del giorno.</w:t>
      </w:r>
    </w:p>
    <w:p w14:paraId="1F633EB5" w14:textId="527AFB86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 xml:space="preserve">Esaurito così l’ordine del giorno, null’altro essendoci da deliberare, il presidente dichiara sciolta l’assemblea alle ore </w:t>
      </w:r>
      <w:r w:rsidR="004321F6">
        <w:rPr>
          <w:rFonts w:ascii="Titillium Web" w:hAnsi="Titillium Web" w:cstheme="minorHAnsi"/>
          <w:color w:val="002060"/>
          <w:sz w:val="21"/>
          <w:szCs w:val="21"/>
        </w:rPr>
        <w:t>_</w:t>
      </w:r>
      <w:proofErr w:type="gramStart"/>
      <w:r w:rsidR="004321F6">
        <w:rPr>
          <w:rFonts w:ascii="Titillium Web" w:hAnsi="Titillium Web" w:cstheme="minorHAnsi"/>
          <w:color w:val="002060"/>
          <w:sz w:val="21"/>
          <w:szCs w:val="21"/>
        </w:rPr>
        <w:t>_:_</w:t>
      </w:r>
      <w:proofErr w:type="gramEnd"/>
      <w:r w:rsidR="004321F6">
        <w:rPr>
          <w:rFonts w:ascii="Titillium Web" w:hAnsi="Titillium Web" w:cstheme="minorHAnsi"/>
          <w:color w:val="002060"/>
          <w:sz w:val="21"/>
          <w:szCs w:val="21"/>
        </w:rPr>
        <w:t xml:space="preserve">_ </w:t>
      </w:r>
      <w:r w:rsidRPr="00D94E56">
        <w:rPr>
          <w:rFonts w:ascii="Titillium Web" w:hAnsi="Titillium Web" w:cstheme="minorHAnsi"/>
          <w:color w:val="002060"/>
          <w:sz w:val="21"/>
          <w:szCs w:val="21"/>
        </w:rPr>
        <w:t>dello stesso giorno dopo aver chiesto se vi siano rettifiche o interventi di qualsiasi tipo.</w:t>
      </w:r>
    </w:p>
    <w:p w14:paraId="3D69775A" w14:textId="7E95EE8C" w:rsidR="00992897" w:rsidRPr="00D94E56" w:rsidRDefault="00992897" w:rsidP="007C5C64">
      <w:pPr>
        <w:spacing w:before="120" w:after="0" w:line="240" w:lineRule="auto"/>
        <w:jc w:val="both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Non intervenendo nessuno, sottoscrive il presente verbale unitamente al segretario verbalizzante e ne dispone l’inserimento nel Libro dei verbali delle assemblee.</w:t>
      </w:r>
    </w:p>
    <w:p w14:paraId="12148A1F" w14:textId="77777777" w:rsidR="00992897" w:rsidRPr="00D94E56" w:rsidRDefault="00992897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</w:p>
    <w:p w14:paraId="69D96D19" w14:textId="5F8D2AAC" w:rsidR="00992897" w:rsidRDefault="00992897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Presidente</w:t>
      </w:r>
      <w:r w:rsidR="00DA098A" w:rsidRPr="00D94E56">
        <w:rPr>
          <w:rFonts w:ascii="Titillium Web" w:hAnsi="Titillium Web" w:cstheme="minorHAnsi"/>
          <w:color w:val="002060"/>
          <w:sz w:val="21"/>
          <w:szCs w:val="21"/>
        </w:rPr>
        <w:t>: ………………………</w:t>
      </w:r>
    </w:p>
    <w:p w14:paraId="7398902A" w14:textId="6FC7D040" w:rsidR="004321F6" w:rsidRPr="00D94E56" w:rsidRDefault="004321F6" w:rsidP="004321F6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  <w:r w:rsidRPr="00D94E56">
        <w:rPr>
          <w:rFonts w:ascii="Titillium Web" w:hAnsi="Titillium Web" w:cstheme="minorHAnsi"/>
          <w:color w:val="002060"/>
          <w:sz w:val="21"/>
          <w:szCs w:val="21"/>
        </w:rPr>
        <w:t>Segretario: …………………………</w:t>
      </w:r>
    </w:p>
    <w:p w14:paraId="00270286" w14:textId="77777777" w:rsidR="004321F6" w:rsidRPr="00D94E56" w:rsidRDefault="004321F6" w:rsidP="007C5C64">
      <w:pPr>
        <w:spacing w:before="120" w:after="0" w:line="240" w:lineRule="auto"/>
        <w:rPr>
          <w:rFonts w:ascii="Titillium Web" w:hAnsi="Titillium Web" w:cstheme="minorHAnsi"/>
          <w:color w:val="002060"/>
          <w:sz w:val="21"/>
          <w:szCs w:val="21"/>
        </w:rPr>
      </w:pPr>
    </w:p>
    <w:p w14:paraId="5E17D667" w14:textId="7029A2EF" w:rsidR="00000000" w:rsidRPr="00D94E56" w:rsidRDefault="00000000" w:rsidP="007C5C64">
      <w:pPr>
        <w:spacing w:before="120" w:after="0" w:line="240" w:lineRule="auto"/>
        <w:rPr>
          <w:rFonts w:ascii="Titillium Web" w:hAnsi="Titillium Web" w:cstheme="minorHAnsi"/>
          <w:sz w:val="21"/>
          <w:szCs w:val="21"/>
        </w:rPr>
      </w:pPr>
    </w:p>
    <w:p w14:paraId="085CAD47" w14:textId="66703968" w:rsidR="00A7402C" w:rsidRPr="00D94E56" w:rsidRDefault="00A7402C" w:rsidP="007C5C64">
      <w:pPr>
        <w:spacing w:before="120" w:after="0" w:line="240" w:lineRule="auto"/>
        <w:rPr>
          <w:rFonts w:ascii="Titillium Web" w:hAnsi="Titillium Web" w:cstheme="minorHAnsi"/>
          <w:sz w:val="21"/>
          <w:szCs w:val="21"/>
        </w:rPr>
      </w:pPr>
    </w:p>
    <w:p w14:paraId="7A5748F5" w14:textId="0196DAB7" w:rsidR="00A7402C" w:rsidRPr="00D94E56" w:rsidRDefault="00A7402C" w:rsidP="007C5C64">
      <w:pPr>
        <w:spacing w:before="120" w:after="0" w:line="240" w:lineRule="auto"/>
        <w:rPr>
          <w:rFonts w:ascii="Titillium Web" w:hAnsi="Titillium Web" w:cstheme="minorHAnsi"/>
          <w:sz w:val="21"/>
          <w:szCs w:val="21"/>
        </w:rPr>
      </w:pPr>
    </w:p>
    <w:p w14:paraId="13514DC3" w14:textId="3069EED7" w:rsidR="00A7402C" w:rsidRPr="00D94E56" w:rsidRDefault="00A7402C" w:rsidP="007C5C64">
      <w:pPr>
        <w:spacing w:before="120" w:after="0" w:line="240" w:lineRule="auto"/>
        <w:rPr>
          <w:rFonts w:ascii="Titillium Web" w:hAnsi="Titillium Web" w:cstheme="minorHAnsi"/>
          <w:sz w:val="21"/>
          <w:szCs w:val="21"/>
        </w:rPr>
      </w:pPr>
    </w:p>
    <w:p w14:paraId="6AFC706A" w14:textId="71718931" w:rsidR="00887B6D" w:rsidRPr="00D94E56" w:rsidRDefault="00887B6D" w:rsidP="007C5C64">
      <w:pPr>
        <w:spacing w:before="120" w:after="0" w:line="240" w:lineRule="auto"/>
        <w:rPr>
          <w:rFonts w:ascii="Titillium Web" w:hAnsi="Titillium Web" w:cstheme="minorHAnsi"/>
          <w:sz w:val="21"/>
          <w:szCs w:val="21"/>
        </w:rPr>
      </w:pPr>
    </w:p>
    <w:sectPr w:rsidR="00887B6D" w:rsidRPr="00D94E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6598"/>
    <w:multiLevelType w:val="hybridMultilevel"/>
    <w:tmpl w:val="04660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97"/>
    <w:rsid w:val="000D4A68"/>
    <w:rsid w:val="002F523A"/>
    <w:rsid w:val="003142CF"/>
    <w:rsid w:val="00381CC2"/>
    <w:rsid w:val="004321F6"/>
    <w:rsid w:val="004323CE"/>
    <w:rsid w:val="00527A39"/>
    <w:rsid w:val="00554D7B"/>
    <w:rsid w:val="005868B3"/>
    <w:rsid w:val="005C22DE"/>
    <w:rsid w:val="00622DD6"/>
    <w:rsid w:val="00711796"/>
    <w:rsid w:val="007B23A6"/>
    <w:rsid w:val="007C5C64"/>
    <w:rsid w:val="007E58D5"/>
    <w:rsid w:val="00887B6D"/>
    <w:rsid w:val="008F2CCF"/>
    <w:rsid w:val="00954D02"/>
    <w:rsid w:val="00992897"/>
    <w:rsid w:val="009D3FA3"/>
    <w:rsid w:val="00A7402C"/>
    <w:rsid w:val="00AE3BFD"/>
    <w:rsid w:val="00BF5C97"/>
    <w:rsid w:val="00C520BC"/>
    <w:rsid w:val="00D44938"/>
    <w:rsid w:val="00D94E56"/>
    <w:rsid w:val="00DA098A"/>
    <w:rsid w:val="00EB1DDC"/>
    <w:rsid w:val="00EC6D4C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BD07"/>
  <w15:chartTrackingRefBased/>
  <w15:docId w15:val="{ABCB1E04-3168-784F-BDD6-60036689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2897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0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4E5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iverona.com/2020/04/04/minorenni-e-diritto-di-vot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2023-02-23T10:15:00Z</cp:lastPrinted>
  <dcterms:created xsi:type="dcterms:W3CDTF">2023-02-23T10:27:00Z</dcterms:created>
  <dcterms:modified xsi:type="dcterms:W3CDTF">2025-03-18T14:17:00Z</dcterms:modified>
</cp:coreProperties>
</file>